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F8B" w:rsidRPr="005B443C" w:rsidRDefault="00DB27E0" w:rsidP="00D25F8B">
      <w:pPr>
        <w:jc w:val="center"/>
        <w:rPr>
          <w:rFonts w:ascii="Times New Roman" w:hAnsi="Times New Roman" w:cs="Times New Roman"/>
        </w:rPr>
      </w:pPr>
      <w:r w:rsidRPr="005B443C">
        <w:rPr>
          <w:rFonts w:ascii="Times New Roman" w:hAnsi="Times New Roman" w:cs="Times New Roman"/>
          <w:b/>
        </w:rPr>
        <w:t xml:space="preserve">Pārskats par vērojumiem </w:t>
      </w:r>
      <w:r w:rsidR="00D25F8B" w:rsidRPr="009940EF">
        <w:rPr>
          <w:rFonts w:ascii="Times New Roman" w:hAnsi="Times New Roman" w:cs="Times New Roman"/>
          <w:b/>
        </w:rPr>
        <w:t>Ventspils novada domes sēd</w:t>
      </w:r>
      <w:r w:rsidRPr="009940EF">
        <w:rPr>
          <w:rFonts w:ascii="Times New Roman" w:hAnsi="Times New Roman" w:cs="Times New Roman"/>
          <w:b/>
        </w:rPr>
        <w:t>ē</w:t>
      </w:r>
      <w:r w:rsidR="00D25F8B" w:rsidRPr="009940EF">
        <w:rPr>
          <w:rFonts w:ascii="Times New Roman" w:hAnsi="Times New Roman" w:cs="Times New Roman"/>
          <w:b/>
        </w:rPr>
        <w:t xml:space="preserve">s 2014. </w:t>
      </w:r>
      <w:r w:rsidR="0089032C" w:rsidRPr="009940EF">
        <w:rPr>
          <w:rFonts w:ascii="Times New Roman" w:hAnsi="Times New Roman" w:cs="Times New Roman"/>
          <w:b/>
        </w:rPr>
        <w:t>g</w:t>
      </w:r>
      <w:r w:rsidR="00D25F8B" w:rsidRPr="009940EF">
        <w:rPr>
          <w:rFonts w:ascii="Times New Roman" w:hAnsi="Times New Roman" w:cs="Times New Roman"/>
          <w:b/>
        </w:rPr>
        <w:t>adā</w:t>
      </w:r>
    </w:p>
    <w:p w:rsidR="00833B95" w:rsidRPr="005B443C" w:rsidRDefault="00833B95" w:rsidP="00833B95">
      <w:pPr>
        <w:rPr>
          <w:rFonts w:ascii="Times New Roman" w:hAnsi="Times New Roman" w:cs="Times New Roman"/>
        </w:rPr>
      </w:pPr>
      <w:r w:rsidRPr="005B443C">
        <w:rPr>
          <w:rFonts w:ascii="Times New Roman" w:hAnsi="Times New Roman" w:cs="Times New Roman"/>
        </w:rPr>
        <w:t>2014. gadā Ventspils novada domē ir notikušas 22 sēdes, no tām 10 ir ārkārtas sēdes. Salīdzināšanai – 2013. gadā bija notikušas 30 sēdes, no tām 18 bija ārkārtas sēdes.</w:t>
      </w:r>
    </w:p>
    <w:p w:rsidR="002139B7" w:rsidRPr="00E32D50" w:rsidRDefault="00593D6D" w:rsidP="00593D6D">
      <w:pPr>
        <w:rPr>
          <w:rFonts w:ascii="Times New Roman" w:hAnsi="Times New Roman" w:cs="Times New Roman"/>
          <w:color w:val="000000"/>
        </w:rPr>
      </w:pPr>
      <w:r w:rsidRPr="00E32D50">
        <w:rPr>
          <w:rFonts w:ascii="Times New Roman" w:hAnsi="Times New Roman" w:cs="Times New Roman"/>
          <w:color w:val="000000"/>
        </w:rPr>
        <w:t xml:space="preserve">Pēc Ventspils novada </w:t>
      </w:r>
      <w:r w:rsidR="00447F74" w:rsidRPr="00E32D50">
        <w:rPr>
          <w:rFonts w:ascii="Times New Roman" w:hAnsi="Times New Roman" w:cs="Times New Roman"/>
          <w:color w:val="000000"/>
        </w:rPr>
        <w:t>p</w:t>
      </w:r>
      <w:r w:rsidRPr="00E32D50">
        <w:rPr>
          <w:rFonts w:ascii="Times New Roman" w:hAnsi="Times New Roman" w:cs="Times New Roman"/>
          <w:color w:val="000000"/>
        </w:rPr>
        <w:t>ašvaldības nolikuma</w:t>
      </w:r>
      <w:r w:rsidR="00DB5969">
        <w:rPr>
          <w:rFonts w:ascii="Times New Roman" w:hAnsi="Times New Roman" w:cs="Times New Roman"/>
          <w:color w:val="000000"/>
        </w:rPr>
        <w:t>,</w:t>
      </w:r>
      <w:r w:rsidRPr="00E32D50">
        <w:rPr>
          <w:rFonts w:ascii="Times New Roman" w:hAnsi="Times New Roman" w:cs="Times New Roman"/>
          <w:color w:val="000000"/>
        </w:rPr>
        <w:t xml:space="preserve"> Domes sēdēm ir jānotiek katra mēneša pēdējā ceturtdienā, bet papildus tām</w:t>
      </w:r>
      <w:r w:rsidR="002139B7" w:rsidRPr="00E32D50">
        <w:rPr>
          <w:rFonts w:ascii="Times New Roman" w:hAnsi="Times New Roman" w:cs="Times New Roman"/>
          <w:color w:val="000000"/>
        </w:rPr>
        <w:t>,</w:t>
      </w:r>
      <w:r w:rsidRPr="00E32D50">
        <w:rPr>
          <w:rFonts w:ascii="Times New Roman" w:hAnsi="Times New Roman" w:cs="Times New Roman"/>
          <w:color w:val="000000"/>
        </w:rPr>
        <w:t xml:space="preserve"> </w:t>
      </w:r>
      <w:r w:rsidR="002139B7" w:rsidRPr="00E32D50">
        <w:rPr>
          <w:rFonts w:ascii="Times New Roman" w:hAnsi="Times New Roman" w:cs="Times New Roman"/>
          <w:color w:val="000000"/>
        </w:rPr>
        <w:t xml:space="preserve">pēc nepieciešamības, </w:t>
      </w:r>
      <w:r w:rsidRPr="00E32D50">
        <w:rPr>
          <w:rFonts w:ascii="Times New Roman" w:hAnsi="Times New Roman" w:cs="Times New Roman"/>
          <w:color w:val="000000"/>
        </w:rPr>
        <w:t>pašvaldība</w:t>
      </w:r>
      <w:r w:rsidR="002139B7" w:rsidRPr="00E32D50">
        <w:rPr>
          <w:rFonts w:ascii="Times New Roman" w:hAnsi="Times New Roman" w:cs="Times New Roman"/>
          <w:color w:val="000000"/>
        </w:rPr>
        <w:t>s vadītājs</w:t>
      </w:r>
      <w:r w:rsidRPr="00E32D50">
        <w:rPr>
          <w:rFonts w:ascii="Times New Roman" w:hAnsi="Times New Roman" w:cs="Times New Roman"/>
          <w:color w:val="000000"/>
        </w:rPr>
        <w:t xml:space="preserve"> var izziņot ārkārtas domes sēdes</w:t>
      </w:r>
      <w:r w:rsidR="002139B7" w:rsidRPr="00E32D50">
        <w:rPr>
          <w:rFonts w:ascii="Times New Roman" w:hAnsi="Times New Roman" w:cs="Times New Roman"/>
          <w:color w:val="000000"/>
        </w:rPr>
        <w:t>. Informāciju par kārtējās sēdes norises laiku un darba kārtību</w:t>
      </w:r>
      <w:r w:rsidR="00833B95" w:rsidRPr="00E32D50">
        <w:rPr>
          <w:rFonts w:ascii="Times New Roman" w:hAnsi="Times New Roman" w:cs="Times New Roman"/>
          <w:color w:val="000000"/>
        </w:rPr>
        <w:t>,</w:t>
      </w:r>
      <w:r w:rsidR="002139B7" w:rsidRPr="00E32D50">
        <w:rPr>
          <w:rFonts w:ascii="Times New Roman" w:hAnsi="Times New Roman" w:cs="Times New Roman"/>
          <w:color w:val="000000"/>
        </w:rPr>
        <w:t xml:space="preserve"> pašvaldības mājas lapā ir jāievieto trīs dienas pirms sēdes, bet par ārkārtas sēdi - trīs stundas pirms sēdes.</w:t>
      </w:r>
      <w:r w:rsidR="00447F74" w:rsidRPr="00E32D50">
        <w:rPr>
          <w:rFonts w:ascii="Times New Roman" w:hAnsi="Times New Roman" w:cs="Times New Roman"/>
          <w:color w:val="000000"/>
        </w:rPr>
        <w:t xml:space="preserve"> Diemžēl informācija par kārtējām domes sēd</w:t>
      </w:r>
      <w:r w:rsidR="00224ACC" w:rsidRPr="00E32D50">
        <w:rPr>
          <w:rFonts w:ascii="Times New Roman" w:hAnsi="Times New Roman" w:cs="Times New Roman"/>
          <w:color w:val="000000"/>
        </w:rPr>
        <w:t>ē</w:t>
      </w:r>
      <w:r w:rsidR="00447F74" w:rsidRPr="00E32D50">
        <w:rPr>
          <w:rFonts w:ascii="Times New Roman" w:hAnsi="Times New Roman" w:cs="Times New Roman"/>
          <w:color w:val="000000"/>
        </w:rPr>
        <w:t xml:space="preserve">m </w:t>
      </w:r>
      <w:r w:rsidR="00833B95" w:rsidRPr="00E32D50">
        <w:rPr>
          <w:rFonts w:ascii="Times New Roman" w:hAnsi="Times New Roman" w:cs="Times New Roman"/>
          <w:color w:val="000000"/>
        </w:rPr>
        <w:t xml:space="preserve">bieži </w:t>
      </w:r>
      <w:r w:rsidR="00224ACC" w:rsidRPr="00E32D50">
        <w:rPr>
          <w:rFonts w:ascii="Times New Roman" w:hAnsi="Times New Roman" w:cs="Times New Roman"/>
          <w:color w:val="000000"/>
        </w:rPr>
        <w:t>ne</w:t>
      </w:r>
      <w:r w:rsidR="00447F74" w:rsidRPr="00E32D50">
        <w:rPr>
          <w:rFonts w:ascii="Times New Roman" w:hAnsi="Times New Roman" w:cs="Times New Roman"/>
          <w:color w:val="000000"/>
        </w:rPr>
        <w:t xml:space="preserve">tiek </w:t>
      </w:r>
      <w:r w:rsidR="00224ACC" w:rsidRPr="00E32D50">
        <w:rPr>
          <w:rFonts w:ascii="Times New Roman" w:hAnsi="Times New Roman" w:cs="Times New Roman"/>
          <w:color w:val="000000"/>
        </w:rPr>
        <w:t xml:space="preserve">ievietota savlaicīgi. </w:t>
      </w:r>
      <w:r w:rsidR="00833B95" w:rsidRPr="00E32D50">
        <w:rPr>
          <w:rFonts w:ascii="Times New Roman" w:hAnsi="Times New Roman" w:cs="Times New Roman"/>
          <w:color w:val="000000"/>
        </w:rPr>
        <w:t>I</w:t>
      </w:r>
      <w:r w:rsidR="00224ACC" w:rsidRPr="00E32D50">
        <w:rPr>
          <w:rFonts w:ascii="Times New Roman" w:hAnsi="Times New Roman" w:cs="Times New Roman"/>
          <w:color w:val="000000"/>
        </w:rPr>
        <w:t>r gadījumi, kad ievietota sēdes darba</w:t>
      </w:r>
      <w:r w:rsidR="00833B95" w:rsidRPr="00E32D50">
        <w:rPr>
          <w:rFonts w:ascii="Times New Roman" w:hAnsi="Times New Roman" w:cs="Times New Roman"/>
          <w:color w:val="000000"/>
        </w:rPr>
        <w:t xml:space="preserve"> kārtība</w:t>
      </w:r>
      <w:r w:rsidR="00224ACC" w:rsidRPr="00E32D50">
        <w:rPr>
          <w:rFonts w:ascii="Times New Roman" w:hAnsi="Times New Roman" w:cs="Times New Roman"/>
          <w:color w:val="000000"/>
        </w:rPr>
        <w:t xml:space="preserve">, bet nav sēdes sākšanās laiks. Par ārkārtas domes sēdēm iedzīvotāji uzzina, apmēram, kādas </w:t>
      </w:r>
      <w:r w:rsidR="00833B95" w:rsidRPr="00E32D50">
        <w:rPr>
          <w:rFonts w:ascii="Times New Roman" w:hAnsi="Times New Roman" w:cs="Times New Roman"/>
          <w:color w:val="000000"/>
        </w:rPr>
        <w:t>2</w:t>
      </w:r>
      <w:r w:rsidR="00224ACC" w:rsidRPr="00E32D50">
        <w:rPr>
          <w:rFonts w:ascii="Times New Roman" w:hAnsi="Times New Roman" w:cs="Times New Roman"/>
          <w:color w:val="000000"/>
        </w:rPr>
        <w:t xml:space="preserve"> -5 dienas pēc sēdes, kad mājas lapā tiek ievietots gan sēdes protokols, gan darba kārtība.</w:t>
      </w:r>
    </w:p>
    <w:p w:rsidR="00833B95" w:rsidRPr="005B443C" w:rsidRDefault="00833B95" w:rsidP="00593D6D">
      <w:pPr>
        <w:rPr>
          <w:rFonts w:ascii="Times New Roman" w:hAnsi="Times New Roman" w:cs="Times New Roman"/>
          <w:color w:val="000000"/>
        </w:rPr>
      </w:pPr>
      <w:r w:rsidRPr="00E32D50">
        <w:rPr>
          <w:rFonts w:ascii="Times New Roman" w:hAnsi="Times New Roman" w:cs="Times New Roman"/>
          <w:color w:val="000000"/>
        </w:rPr>
        <w:t xml:space="preserve">Par Domes sēžu izziņošanas nepilnībām tika norādīts </w:t>
      </w:r>
      <w:r w:rsidRPr="005B443C">
        <w:rPr>
          <w:rFonts w:ascii="Times New Roman" w:hAnsi="Times New Roman" w:cs="Times New Roman"/>
          <w:color w:val="000000"/>
        </w:rPr>
        <w:t xml:space="preserve">iedzīvotāju sapulcē, kad pašvaldības deputāti un darbinieki </w:t>
      </w:r>
      <w:r w:rsidR="0029690D" w:rsidRPr="005B443C">
        <w:rPr>
          <w:rFonts w:ascii="Times New Roman" w:hAnsi="Times New Roman" w:cs="Times New Roman"/>
          <w:color w:val="000000"/>
        </w:rPr>
        <w:t xml:space="preserve">24.novembrī </w:t>
      </w:r>
      <w:r w:rsidRPr="005B443C">
        <w:rPr>
          <w:rFonts w:ascii="Times New Roman" w:hAnsi="Times New Roman" w:cs="Times New Roman"/>
          <w:color w:val="000000"/>
        </w:rPr>
        <w:t>viesojās Puzes pagastā</w:t>
      </w:r>
      <w:r w:rsidR="0029690D" w:rsidRPr="005B443C">
        <w:rPr>
          <w:rFonts w:ascii="Times New Roman" w:hAnsi="Times New Roman" w:cs="Times New Roman"/>
          <w:color w:val="000000"/>
        </w:rPr>
        <w:t>. Domes priekšsēdētājs par šo faktu izskatījās pārsteigts. Cerēsim, ka jaunajā 2015. gadā nepilnības tiks novērstas.</w:t>
      </w:r>
    </w:p>
    <w:p w:rsidR="00D63BFD" w:rsidRPr="005B443C" w:rsidRDefault="00DB27E0" w:rsidP="00D63BFD">
      <w:pPr>
        <w:shd w:val="clear" w:color="auto" w:fill="FFFFFF"/>
        <w:spacing w:after="120" w:line="240" w:lineRule="auto"/>
        <w:jc w:val="both"/>
        <w:rPr>
          <w:rFonts w:ascii="Times New Roman" w:hAnsi="Times New Roman" w:cs="Times New Roman"/>
          <w:lang w:eastAsia="lv-LV"/>
        </w:rPr>
      </w:pPr>
      <w:r w:rsidRPr="005B443C">
        <w:rPr>
          <w:rFonts w:ascii="Times New Roman" w:hAnsi="Times New Roman" w:cs="Times New Roman"/>
          <w:color w:val="000000"/>
        </w:rPr>
        <w:t xml:space="preserve">Vērojot Domes sēdes, ir grūti sekot līdzi </w:t>
      </w:r>
      <w:r w:rsidR="00D63BFD" w:rsidRPr="005B443C">
        <w:rPr>
          <w:rFonts w:ascii="Times New Roman" w:hAnsi="Times New Roman" w:cs="Times New Roman"/>
          <w:color w:val="000000"/>
        </w:rPr>
        <w:t xml:space="preserve">un saprast </w:t>
      </w:r>
      <w:r w:rsidRPr="005B443C">
        <w:rPr>
          <w:rFonts w:ascii="Times New Roman" w:hAnsi="Times New Roman" w:cs="Times New Roman"/>
          <w:color w:val="000000"/>
        </w:rPr>
        <w:t>izskat</w:t>
      </w:r>
      <w:r w:rsidR="00D63BFD" w:rsidRPr="005B443C">
        <w:rPr>
          <w:rFonts w:ascii="Times New Roman" w:hAnsi="Times New Roman" w:cs="Times New Roman"/>
          <w:color w:val="000000"/>
        </w:rPr>
        <w:t>āmos</w:t>
      </w:r>
      <w:r w:rsidRPr="005B443C">
        <w:rPr>
          <w:rFonts w:ascii="Times New Roman" w:hAnsi="Times New Roman" w:cs="Times New Roman"/>
          <w:color w:val="000000"/>
        </w:rPr>
        <w:t xml:space="preserve"> jautājum</w:t>
      </w:r>
      <w:r w:rsidR="00D63BFD" w:rsidRPr="005B443C">
        <w:rPr>
          <w:rFonts w:ascii="Times New Roman" w:hAnsi="Times New Roman" w:cs="Times New Roman"/>
          <w:color w:val="000000"/>
        </w:rPr>
        <w:t>us</w:t>
      </w:r>
      <w:r w:rsidRPr="005B443C">
        <w:rPr>
          <w:rFonts w:ascii="Times New Roman" w:hAnsi="Times New Roman" w:cs="Times New Roman"/>
          <w:color w:val="000000"/>
        </w:rPr>
        <w:t xml:space="preserve">, jo </w:t>
      </w:r>
      <w:r w:rsidR="00D63BFD" w:rsidRPr="005B443C">
        <w:rPr>
          <w:rFonts w:ascii="Times New Roman" w:hAnsi="Times New Roman" w:cs="Times New Roman"/>
          <w:color w:val="000000"/>
        </w:rPr>
        <w:t>v</w:t>
      </w:r>
      <w:r w:rsidR="00D63BFD" w:rsidRPr="005B443C">
        <w:rPr>
          <w:rFonts w:ascii="Times New Roman" w:hAnsi="Times New Roman" w:cs="Times New Roman"/>
          <w:shd w:val="clear" w:color="auto" w:fill="FFFFFF"/>
        </w:rPr>
        <w:t xml:space="preserve">isi materiāli par izskatāmajiem jautājumiem deputātiem ir pieejami elektroniskā veidā darba portatīvajos datoros. Apskatot konkrētus jautājumus par izmaksām, summām u.c. skaitļiem, no </w:t>
      </w:r>
      <w:r w:rsidR="00D63BFD" w:rsidRPr="005B443C">
        <w:rPr>
          <w:rFonts w:ascii="Times New Roman" w:hAnsi="Times New Roman" w:cs="Times New Roman"/>
          <w:lang w:eastAsia="lv-LV"/>
        </w:rPr>
        <w:t>domes priekšsēdētāja bieži var dzirdēt frāzi: „Nu Jūs jau paši redzat t</w:t>
      </w:r>
      <w:r w:rsidR="00FA6F94" w:rsidRPr="005B443C">
        <w:rPr>
          <w:rFonts w:ascii="Times New Roman" w:hAnsi="Times New Roman" w:cs="Times New Roman"/>
          <w:lang w:eastAsia="lv-LV"/>
        </w:rPr>
        <w:t>os skaitļus, nelasīšu priekšā!”, savukārt pārējie deputāti necenšas jautājumos iedziļināties, jautāt un diskutēt.</w:t>
      </w:r>
      <w:r w:rsidR="00D63BFD" w:rsidRPr="005B443C">
        <w:rPr>
          <w:rFonts w:ascii="Times New Roman" w:hAnsi="Times New Roman" w:cs="Times New Roman"/>
          <w:lang w:eastAsia="lv-LV"/>
        </w:rPr>
        <w:t xml:space="preserve"> Tas nozīmē, ka sēdes „vērotājam” vai iedzīvotājam, kurš piedalās sēdē, lai varētu izprast lēmumu pieņemšanas procesus, lai tie būtu caurskatāmi un saprotami, patiesībā ir grūti saprast, sekot līdzi un izprast pieņemto lēmumus, jo vienīgai, kas ir pieejams pirms domes sēdes, ir darba  kārtība, kas sēdes sākumā nereti tiek papildināta ar iepriekš nepubliskotiem darba kārtības jautājumiem.</w:t>
      </w:r>
      <w:r w:rsidR="00FA6F94" w:rsidRPr="005B443C">
        <w:rPr>
          <w:rFonts w:ascii="Times New Roman" w:hAnsi="Times New Roman" w:cs="Times New Roman"/>
          <w:lang w:eastAsia="lv-LV"/>
        </w:rPr>
        <w:t xml:space="preserve"> </w:t>
      </w:r>
    </w:p>
    <w:p w:rsidR="00FA6F94" w:rsidRPr="005B443C" w:rsidRDefault="00FA6F94" w:rsidP="00D63BFD">
      <w:pPr>
        <w:shd w:val="clear" w:color="auto" w:fill="FFFFFF"/>
        <w:spacing w:after="120" w:line="240" w:lineRule="auto"/>
        <w:jc w:val="both"/>
        <w:rPr>
          <w:rFonts w:ascii="Times New Roman" w:hAnsi="Times New Roman" w:cs="Times New Roman"/>
          <w:lang w:eastAsia="lv-LV"/>
        </w:rPr>
      </w:pPr>
      <w:r w:rsidRPr="005B443C">
        <w:rPr>
          <w:rFonts w:ascii="Times New Roman" w:hAnsi="Times New Roman" w:cs="Times New Roman"/>
          <w:lang w:eastAsia="lv-LV"/>
        </w:rPr>
        <w:t xml:space="preserve">Ja 2013. gadā jauno deputātu pasivitāti varēja skaidrot ar pieredzes trūkumu, jaunu vidi un jaunu kolektīvu arī </w:t>
      </w:r>
      <w:r w:rsidR="00912330" w:rsidRPr="005B443C">
        <w:rPr>
          <w:rFonts w:ascii="Times New Roman" w:hAnsi="Times New Roman" w:cs="Times New Roman"/>
          <w:lang w:eastAsia="lv-LV"/>
        </w:rPr>
        <w:t>priekš</w:t>
      </w:r>
      <w:bookmarkStart w:id="0" w:name="_GoBack"/>
      <w:bookmarkEnd w:id="0"/>
      <w:r w:rsidRPr="005B443C">
        <w:rPr>
          <w:rFonts w:ascii="Times New Roman" w:hAnsi="Times New Roman" w:cs="Times New Roman"/>
          <w:lang w:eastAsia="lv-LV"/>
        </w:rPr>
        <w:t xml:space="preserve"> iepriekšējā sasaukuma palikušajiem deputātiem, tad pēc </w:t>
      </w:r>
      <w:r w:rsidR="00912330" w:rsidRPr="005B443C">
        <w:rPr>
          <w:rFonts w:ascii="Times New Roman" w:hAnsi="Times New Roman" w:cs="Times New Roman"/>
          <w:lang w:eastAsia="lv-LV"/>
        </w:rPr>
        <w:t>gada šī pasivitāte un visu lēmumu vienbalsīga pieņemšana vieš bažas par deputātu vai nu vienaldzību, vai nekompetenci un pilnīgu uzticēšanos tiem kolēģiem, kas virza jautājumus.</w:t>
      </w:r>
    </w:p>
    <w:p w:rsidR="005B443C" w:rsidRPr="005B443C" w:rsidRDefault="00D63BFD" w:rsidP="005B443C">
      <w:pPr>
        <w:rPr>
          <w:rFonts w:ascii="Times New Roman" w:eastAsia="Times New Roman" w:hAnsi="Times New Roman" w:cs="Times New Roman"/>
          <w:color w:val="076561"/>
          <w:lang w:eastAsia="lv-LV"/>
        </w:rPr>
      </w:pPr>
      <w:r w:rsidRPr="005B443C">
        <w:rPr>
          <w:rFonts w:ascii="Times New Roman" w:hAnsi="Times New Roman" w:cs="Times New Roman"/>
          <w:color w:val="000000"/>
        </w:rPr>
        <w:t>Labāka situācija ir sēd</w:t>
      </w:r>
      <w:r w:rsidR="005B443C" w:rsidRPr="005B443C">
        <w:rPr>
          <w:rFonts w:ascii="Times New Roman" w:hAnsi="Times New Roman" w:cs="Times New Roman"/>
          <w:color w:val="000000"/>
        </w:rPr>
        <w:t>ē</w:t>
      </w:r>
      <w:r w:rsidRPr="005B443C">
        <w:rPr>
          <w:rFonts w:ascii="Times New Roman" w:hAnsi="Times New Roman" w:cs="Times New Roman"/>
          <w:color w:val="000000"/>
        </w:rPr>
        <w:t xml:space="preserve">s, kurās piedalās deputāts </w:t>
      </w:r>
      <w:r w:rsidR="00E73028">
        <w:rPr>
          <w:rFonts w:ascii="Times New Roman" w:hAnsi="Times New Roman" w:cs="Times New Roman"/>
          <w:color w:val="000000"/>
        </w:rPr>
        <w:t xml:space="preserve">ar politiskā darba pieredzi </w:t>
      </w:r>
      <w:proofErr w:type="spellStart"/>
      <w:r w:rsidRPr="005B443C">
        <w:rPr>
          <w:rFonts w:ascii="Times New Roman" w:hAnsi="Times New Roman" w:cs="Times New Roman"/>
          <w:color w:val="000000"/>
        </w:rPr>
        <w:t>A.Jaunsleinis</w:t>
      </w:r>
      <w:proofErr w:type="spellEnd"/>
      <w:r w:rsidR="005B443C" w:rsidRPr="005B443C">
        <w:rPr>
          <w:rFonts w:ascii="Times New Roman" w:hAnsi="Times New Roman" w:cs="Times New Roman"/>
          <w:color w:val="000000"/>
        </w:rPr>
        <w:t xml:space="preserve">. Tad ir jūtama gan deputāta ieinteresētība, gan arī politiķa darba pieredze. Šajās sēdēs arī </w:t>
      </w:r>
      <w:r w:rsidRPr="005B443C">
        <w:rPr>
          <w:rFonts w:ascii="Times New Roman" w:hAnsi="Times New Roman" w:cs="Times New Roman"/>
          <w:color w:val="000000"/>
        </w:rPr>
        <w:t xml:space="preserve">pārējie deputāti tiek vedināti uz diskusiju – ir jautājumi, atbildes, viedokļu paušana. </w:t>
      </w:r>
    </w:p>
    <w:p w:rsidR="0029690D" w:rsidRPr="005B443C" w:rsidRDefault="0029690D" w:rsidP="00593D6D">
      <w:pPr>
        <w:rPr>
          <w:rFonts w:ascii="Times New Roman" w:hAnsi="Times New Roman" w:cs="Times New Roman"/>
        </w:rPr>
      </w:pPr>
      <w:r w:rsidRPr="005B443C">
        <w:rPr>
          <w:rFonts w:ascii="Times New Roman" w:hAnsi="Times New Roman" w:cs="Times New Roman"/>
          <w:color w:val="000000"/>
        </w:rPr>
        <w:t>Skatot Domes sē</w:t>
      </w:r>
      <w:r w:rsidR="005B443C" w:rsidRPr="005B443C">
        <w:rPr>
          <w:rFonts w:ascii="Times New Roman" w:hAnsi="Times New Roman" w:cs="Times New Roman"/>
          <w:color w:val="000000"/>
        </w:rPr>
        <w:t>žu</w:t>
      </w:r>
      <w:r w:rsidRPr="005B443C">
        <w:rPr>
          <w:rFonts w:ascii="Times New Roman" w:hAnsi="Times New Roman" w:cs="Times New Roman"/>
          <w:color w:val="000000"/>
        </w:rPr>
        <w:t xml:space="preserve"> protokolus</w:t>
      </w:r>
      <w:r w:rsidR="0083496D" w:rsidRPr="005B443C">
        <w:rPr>
          <w:rFonts w:ascii="Times New Roman" w:hAnsi="Times New Roman" w:cs="Times New Roman"/>
          <w:color w:val="000000"/>
        </w:rPr>
        <w:t xml:space="preserve">, konstatējām, ka </w:t>
      </w:r>
      <w:r w:rsidRPr="005B443C">
        <w:rPr>
          <w:rFonts w:ascii="Times New Roman" w:hAnsi="Times New Roman" w:cs="Times New Roman"/>
          <w:color w:val="000000"/>
        </w:rPr>
        <w:t xml:space="preserve"> </w:t>
      </w:r>
      <w:r w:rsidR="0083496D" w:rsidRPr="005B443C">
        <w:rPr>
          <w:rFonts w:ascii="Times New Roman" w:hAnsi="Times New Roman" w:cs="Times New Roman"/>
          <w:color w:val="000000"/>
        </w:rPr>
        <w:t xml:space="preserve">visa gada garumā ir pieņemti </w:t>
      </w:r>
      <w:r w:rsidR="005B443C" w:rsidRPr="005B443C">
        <w:rPr>
          <w:rFonts w:ascii="Times New Roman" w:hAnsi="Times New Roman" w:cs="Times New Roman"/>
          <w:color w:val="000000"/>
        </w:rPr>
        <w:t xml:space="preserve"> 298 lēmumi</w:t>
      </w:r>
      <w:r w:rsidR="0083496D" w:rsidRPr="005B443C">
        <w:rPr>
          <w:rFonts w:ascii="Times New Roman" w:hAnsi="Times New Roman" w:cs="Times New Roman"/>
          <w:color w:val="000000"/>
        </w:rPr>
        <w:t xml:space="preserve">, no tiem 222 ir pieņemti vienbalsīgi, bet par pārējiem </w:t>
      </w:r>
      <w:r w:rsidR="00E51E61" w:rsidRPr="005B443C">
        <w:rPr>
          <w:rFonts w:ascii="Times New Roman" w:hAnsi="Times New Roman" w:cs="Times New Roman"/>
          <w:b/>
          <w:color w:val="000000"/>
        </w:rPr>
        <w:t>76</w:t>
      </w:r>
      <w:r w:rsidR="00E51E61" w:rsidRPr="005B443C">
        <w:rPr>
          <w:rFonts w:ascii="Times New Roman" w:hAnsi="Times New Roman" w:cs="Times New Roman"/>
          <w:color w:val="000000"/>
        </w:rPr>
        <w:t xml:space="preserve"> izskatītajiem jautājumiem </w:t>
      </w:r>
      <w:r w:rsidR="0083496D" w:rsidRPr="005B443C">
        <w:rPr>
          <w:rFonts w:ascii="Times New Roman" w:hAnsi="Times New Roman" w:cs="Times New Roman"/>
          <w:color w:val="000000"/>
        </w:rPr>
        <w:t xml:space="preserve">informācijas </w:t>
      </w:r>
      <w:r w:rsidR="00EF60B8" w:rsidRPr="005B443C">
        <w:rPr>
          <w:rFonts w:ascii="Times New Roman" w:hAnsi="Times New Roman" w:cs="Times New Roman"/>
          <w:color w:val="000000"/>
        </w:rPr>
        <w:t xml:space="preserve">par jautājuma būtību un balsojumu vispār </w:t>
      </w:r>
      <w:r w:rsidR="0083496D" w:rsidRPr="005B443C">
        <w:rPr>
          <w:rFonts w:ascii="Times New Roman" w:hAnsi="Times New Roman" w:cs="Times New Roman"/>
          <w:color w:val="000000"/>
        </w:rPr>
        <w:t>nav, jo protokols ir „saīsināts”</w:t>
      </w:r>
      <w:r w:rsidR="0089032C" w:rsidRPr="005B443C">
        <w:rPr>
          <w:rFonts w:ascii="Times New Roman" w:hAnsi="Times New Roman" w:cs="Times New Roman"/>
          <w:color w:val="000000"/>
        </w:rPr>
        <w:t>,</w:t>
      </w:r>
      <w:r w:rsidR="0083496D" w:rsidRPr="005B443C">
        <w:rPr>
          <w:rFonts w:ascii="Times New Roman" w:hAnsi="Times New Roman" w:cs="Times New Roman"/>
          <w:color w:val="000000"/>
        </w:rPr>
        <w:t xml:space="preserve"> atstājot tikai virsrakstu</w:t>
      </w:r>
      <w:r w:rsidR="00E32D50">
        <w:rPr>
          <w:rFonts w:ascii="Times New Roman" w:hAnsi="Times New Roman" w:cs="Times New Roman"/>
          <w:color w:val="000000"/>
        </w:rPr>
        <w:t>s</w:t>
      </w:r>
      <w:r w:rsidR="0083496D" w:rsidRPr="005B443C">
        <w:rPr>
          <w:rFonts w:ascii="Times New Roman" w:hAnsi="Times New Roman" w:cs="Times New Roman"/>
          <w:color w:val="000000"/>
        </w:rPr>
        <w:t xml:space="preserve">. </w:t>
      </w:r>
      <w:r w:rsidR="00E32D50">
        <w:rPr>
          <w:rFonts w:ascii="Times New Roman" w:hAnsi="Times New Roman" w:cs="Times New Roman"/>
          <w:color w:val="000000"/>
        </w:rPr>
        <w:t>Kā p</w:t>
      </w:r>
      <w:r w:rsidR="0083496D" w:rsidRPr="005B443C">
        <w:rPr>
          <w:rFonts w:ascii="Times New Roman" w:hAnsi="Times New Roman" w:cs="Times New Roman"/>
          <w:color w:val="000000"/>
        </w:rPr>
        <w:t>iemēr</w:t>
      </w:r>
      <w:r w:rsidR="00E32D50">
        <w:rPr>
          <w:rFonts w:ascii="Times New Roman" w:hAnsi="Times New Roman" w:cs="Times New Roman"/>
          <w:color w:val="000000"/>
        </w:rPr>
        <w:t>s</w:t>
      </w:r>
      <w:r w:rsidR="0089032C" w:rsidRPr="005B443C">
        <w:rPr>
          <w:rFonts w:ascii="Times New Roman" w:hAnsi="Times New Roman" w:cs="Times New Roman"/>
          <w:color w:val="000000"/>
        </w:rPr>
        <w:t>,</w:t>
      </w:r>
      <w:r w:rsidR="0083496D" w:rsidRPr="005B443C">
        <w:rPr>
          <w:rFonts w:ascii="Times New Roman" w:hAnsi="Times New Roman" w:cs="Times New Roman"/>
          <w:color w:val="000000"/>
        </w:rPr>
        <w:t xml:space="preserve"> </w:t>
      </w:r>
      <w:r w:rsidRPr="005B443C">
        <w:rPr>
          <w:rFonts w:ascii="Times New Roman" w:hAnsi="Times New Roman" w:cs="Times New Roman"/>
          <w:color w:val="000000"/>
        </w:rPr>
        <w:t xml:space="preserve"> </w:t>
      </w:r>
      <w:r w:rsidR="0083496D" w:rsidRPr="005B443C">
        <w:rPr>
          <w:rFonts w:ascii="Times New Roman" w:hAnsi="Times New Roman" w:cs="Times New Roman"/>
        </w:rPr>
        <w:t>29.08.2014. sēdes protokol</w:t>
      </w:r>
      <w:r w:rsidR="00E32D50">
        <w:rPr>
          <w:rFonts w:ascii="Times New Roman" w:hAnsi="Times New Roman" w:cs="Times New Roman"/>
        </w:rPr>
        <w:t>s</w:t>
      </w:r>
      <w:r w:rsidR="0083496D" w:rsidRPr="005B443C">
        <w:rPr>
          <w:rFonts w:ascii="Times New Roman" w:hAnsi="Times New Roman" w:cs="Times New Roman"/>
        </w:rPr>
        <w:t xml:space="preserve"> Nr.</w:t>
      </w:r>
      <w:r w:rsidR="00EF60B8" w:rsidRPr="005B443C">
        <w:rPr>
          <w:rFonts w:ascii="Times New Roman" w:hAnsi="Times New Roman" w:cs="Times New Roman"/>
        </w:rPr>
        <w:t>35</w:t>
      </w:r>
      <w:r w:rsidR="0089032C" w:rsidRPr="005B443C">
        <w:rPr>
          <w:rFonts w:ascii="Times New Roman" w:hAnsi="Times New Roman" w:cs="Times New Roman"/>
        </w:rPr>
        <w:t>:</w:t>
      </w:r>
    </w:p>
    <w:tbl>
      <w:tblPr>
        <w:tblStyle w:val="TableGrid"/>
        <w:tblW w:w="0" w:type="auto"/>
        <w:tblLook w:val="04A0" w:firstRow="1" w:lastRow="0" w:firstColumn="1" w:lastColumn="0" w:noHBand="0" w:noVBand="1"/>
      </w:tblPr>
      <w:tblGrid>
        <w:gridCol w:w="9039"/>
      </w:tblGrid>
      <w:tr w:rsidR="00E51E61" w:rsidRPr="005B443C" w:rsidTr="00E51E61">
        <w:trPr>
          <w:trHeight w:val="975"/>
        </w:trPr>
        <w:tc>
          <w:tcPr>
            <w:tcW w:w="9039" w:type="dxa"/>
          </w:tcPr>
          <w:p w:rsidR="00E51E61" w:rsidRPr="005B443C" w:rsidRDefault="00E51E61" w:rsidP="00E51E61">
            <w:pPr>
              <w:pStyle w:val="NoSpacing"/>
              <w:jc w:val="center"/>
              <w:rPr>
                <w:rFonts w:ascii="Times New Roman" w:hAnsi="Times New Roman" w:cs="Times New Roman"/>
              </w:rPr>
            </w:pPr>
            <w:r w:rsidRPr="005B443C">
              <w:rPr>
                <w:rFonts w:ascii="Times New Roman" w:hAnsi="Times New Roman" w:cs="Times New Roman"/>
              </w:rPr>
              <w:t>9.§</w:t>
            </w:r>
          </w:p>
          <w:p w:rsidR="00E51E61" w:rsidRPr="005B443C" w:rsidRDefault="00E51E61" w:rsidP="00E51E61">
            <w:pPr>
              <w:pStyle w:val="NoSpacing"/>
              <w:jc w:val="center"/>
              <w:rPr>
                <w:rFonts w:ascii="Times New Roman" w:hAnsi="Times New Roman" w:cs="Times New Roman"/>
              </w:rPr>
            </w:pPr>
            <w:r w:rsidRPr="005B443C">
              <w:rPr>
                <w:rFonts w:ascii="Times New Roman" w:hAnsi="Times New Roman" w:cs="Times New Roman"/>
              </w:rPr>
              <w:t>PAR ZAUDĒJUMA SEGŠANU</w:t>
            </w:r>
          </w:p>
          <w:p w:rsidR="00E51E61" w:rsidRPr="005B443C" w:rsidRDefault="00E51E61" w:rsidP="00E51E61">
            <w:pPr>
              <w:pStyle w:val="NoSpacing"/>
              <w:jc w:val="center"/>
              <w:rPr>
                <w:rFonts w:ascii="Times New Roman" w:hAnsi="Times New Roman" w:cs="Times New Roman"/>
              </w:rPr>
            </w:pPr>
            <w:r w:rsidRPr="005B443C">
              <w:rPr>
                <w:rFonts w:ascii="Times New Roman" w:hAnsi="Times New Roman" w:cs="Times New Roman"/>
              </w:rPr>
              <w:t>(ziņo: A.Stepanovičs)</w:t>
            </w:r>
          </w:p>
          <w:p w:rsidR="00E51E61" w:rsidRPr="005B443C" w:rsidRDefault="00E51E61" w:rsidP="00E51E61">
            <w:pPr>
              <w:pStyle w:val="NoSpacing"/>
              <w:jc w:val="center"/>
              <w:rPr>
                <w:rFonts w:ascii="Times New Roman" w:hAnsi="Times New Roman" w:cs="Times New Roman"/>
              </w:rPr>
            </w:pPr>
            <w:r w:rsidRPr="005B443C">
              <w:rPr>
                <w:rFonts w:ascii="Times New Roman" w:hAnsi="Times New Roman" w:cs="Times New Roman"/>
              </w:rPr>
              <w:t>***</w:t>
            </w:r>
          </w:p>
        </w:tc>
      </w:tr>
      <w:tr w:rsidR="00E51E61" w:rsidRPr="005B443C" w:rsidTr="00E51E61">
        <w:tc>
          <w:tcPr>
            <w:tcW w:w="9039" w:type="dxa"/>
          </w:tcPr>
          <w:p w:rsidR="00E51E61" w:rsidRPr="005B443C" w:rsidRDefault="00E51E61" w:rsidP="00E51E61">
            <w:pPr>
              <w:pStyle w:val="NoSpacing"/>
              <w:jc w:val="center"/>
              <w:rPr>
                <w:rFonts w:ascii="Times New Roman" w:hAnsi="Times New Roman" w:cs="Times New Roman"/>
              </w:rPr>
            </w:pPr>
            <w:r w:rsidRPr="005B443C">
              <w:rPr>
                <w:rFonts w:ascii="Times New Roman" w:hAnsi="Times New Roman" w:cs="Times New Roman"/>
              </w:rPr>
              <w:t>17.§</w:t>
            </w:r>
          </w:p>
          <w:p w:rsidR="00E51E61" w:rsidRPr="005B443C" w:rsidRDefault="00E51E61" w:rsidP="00E51E61">
            <w:pPr>
              <w:pStyle w:val="NoSpacing"/>
              <w:jc w:val="center"/>
              <w:rPr>
                <w:rFonts w:ascii="Times New Roman" w:hAnsi="Times New Roman" w:cs="Times New Roman"/>
              </w:rPr>
            </w:pPr>
            <w:r w:rsidRPr="005B443C">
              <w:rPr>
                <w:rFonts w:ascii="Times New Roman" w:hAnsi="Times New Roman" w:cs="Times New Roman"/>
              </w:rPr>
              <w:t>PAR MORĀLĀ KAITĒJUMA ATLĪDZINĀJUMU I.H.</w:t>
            </w:r>
          </w:p>
          <w:p w:rsidR="00E51E61" w:rsidRPr="005B443C" w:rsidRDefault="00E51E61" w:rsidP="00E51E61">
            <w:pPr>
              <w:pStyle w:val="NoSpacing"/>
              <w:jc w:val="center"/>
              <w:rPr>
                <w:rFonts w:ascii="Times New Roman" w:hAnsi="Times New Roman" w:cs="Times New Roman"/>
              </w:rPr>
            </w:pPr>
            <w:r w:rsidRPr="005B443C">
              <w:rPr>
                <w:rFonts w:ascii="Times New Roman" w:hAnsi="Times New Roman" w:cs="Times New Roman"/>
              </w:rPr>
              <w:t xml:space="preserve">(ziņo: A.Stepanovičs, </w:t>
            </w:r>
            <w:proofErr w:type="spellStart"/>
            <w:r w:rsidRPr="005B443C">
              <w:rPr>
                <w:rFonts w:ascii="Times New Roman" w:hAnsi="Times New Roman" w:cs="Times New Roman"/>
              </w:rPr>
              <w:t>G.Landmanis</w:t>
            </w:r>
            <w:proofErr w:type="spellEnd"/>
            <w:r w:rsidRPr="005B443C">
              <w:rPr>
                <w:rFonts w:ascii="Times New Roman" w:hAnsi="Times New Roman" w:cs="Times New Roman"/>
              </w:rPr>
              <w:t>)</w:t>
            </w:r>
          </w:p>
          <w:p w:rsidR="00E51E61" w:rsidRPr="005B443C" w:rsidRDefault="00E51E61" w:rsidP="00E51E61">
            <w:pPr>
              <w:pStyle w:val="NoSpacing"/>
              <w:jc w:val="center"/>
              <w:rPr>
                <w:rFonts w:ascii="Times New Roman" w:hAnsi="Times New Roman" w:cs="Times New Roman"/>
              </w:rPr>
            </w:pPr>
            <w:r w:rsidRPr="005B443C">
              <w:rPr>
                <w:rFonts w:ascii="Times New Roman" w:hAnsi="Times New Roman" w:cs="Times New Roman"/>
              </w:rPr>
              <w:t>***</w:t>
            </w:r>
          </w:p>
        </w:tc>
      </w:tr>
    </w:tbl>
    <w:p w:rsidR="0083496D" w:rsidRPr="005B443C" w:rsidRDefault="00E51E61" w:rsidP="0083496D">
      <w:pPr>
        <w:pStyle w:val="NoSpacing"/>
        <w:rPr>
          <w:rFonts w:ascii="Times New Roman" w:hAnsi="Times New Roman" w:cs="Times New Roman"/>
        </w:rPr>
      </w:pPr>
      <w:r w:rsidRPr="005B443C">
        <w:rPr>
          <w:rFonts w:ascii="Times New Roman" w:hAnsi="Times New Roman" w:cs="Times New Roman"/>
        </w:rPr>
        <w:t>Ir arī mazliet paplašināti varianti,</w:t>
      </w:r>
      <w:r w:rsidR="009940EF">
        <w:rPr>
          <w:rFonts w:ascii="Times New Roman" w:hAnsi="Times New Roman" w:cs="Times New Roman"/>
        </w:rPr>
        <w:t xml:space="preserve"> taču arī no tiem nevar saprast izskatāmā jautājumu būtību, lēmumu un balsojumu.</w:t>
      </w:r>
      <w:r w:rsidR="00E32D50">
        <w:rPr>
          <w:rFonts w:ascii="Times New Roman" w:hAnsi="Times New Roman" w:cs="Times New Roman"/>
        </w:rPr>
        <w:t xml:space="preserve"> </w:t>
      </w:r>
      <w:proofErr w:type="gramStart"/>
      <w:r w:rsidRPr="005B443C">
        <w:rPr>
          <w:rFonts w:ascii="Times New Roman" w:hAnsi="Times New Roman" w:cs="Times New Roman"/>
        </w:rPr>
        <w:t>piemēram</w:t>
      </w:r>
      <w:proofErr w:type="gramEnd"/>
      <w:r w:rsidR="0089032C" w:rsidRPr="005B443C">
        <w:rPr>
          <w:rFonts w:ascii="Times New Roman" w:hAnsi="Times New Roman" w:cs="Times New Roman"/>
        </w:rPr>
        <w:t>,</w:t>
      </w:r>
      <w:r w:rsidRPr="005B443C">
        <w:rPr>
          <w:rFonts w:ascii="Times New Roman" w:hAnsi="Times New Roman" w:cs="Times New Roman"/>
        </w:rPr>
        <w:t xml:space="preserve"> </w:t>
      </w:r>
      <w:r w:rsidR="0089032C" w:rsidRPr="005B443C">
        <w:rPr>
          <w:rFonts w:ascii="Times New Roman" w:hAnsi="Times New Roman" w:cs="Times New Roman"/>
        </w:rPr>
        <w:t>29.05.2014. Protokol</w:t>
      </w:r>
      <w:r w:rsidR="00E32D50">
        <w:rPr>
          <w:rFonts w:ascii="Times New Roman" w:hAnsi="Times New Roman" w:cs="Times New Roman"/>
        </w:rPr>
        <w:t>ā</w:t>
      </w:r>
      <w:r w:rsidR="0089032C" w:rsidRPr="005B443C">
        <w:rPr>
          <w:rFonts w:ascii="Times New Roman" w:hAnsi="Times New Roman" w:cs="Times New Roman"/>
        </w:rPr>
        <w:t xml:space="preserve"> Nr.29:</w:t>
      </w:r>
    </w:p>
    <w:tbl>
      <w:tblPr>
        <w:tblStyle w:val="TableGrid"/>
        <w:tblW w:w="0" w:type="auto"/>
        <w:tblLook w:val="04A0" w:firstRow="1" w:lastRow="0" w:firstColumn="1" w:lastColumn="0" w:noHBand="0" w:noVBand="1"/>
      </w:tblPr>
      <w:tblGrid>
        <w:gridCol w:w="9039"/>
      </w:tblGrid>
      <w:tr w:rsidR="0089032C" w:rsidRPr="005B443C" w:rsidTr="00331396">
        <w:trPr>
          <w:trHeight w:val="975"/>
        </w:trPr>
        <w:tc>
          <w:tcPr>
            <w:tcW w:w="9039" w:type="dxa"/>
          </w:tcPr>
          <w:p w:rsidR="0089032C" w:rsidRPr="005B443C" w:rsidRDefault="0089032C" w:rsidP="0089032C">
            <w:pPr>
              <w:pStyle w:val="NoSpacing"/>
              <w:jc w:val="center"/>
              <w:rPr>
                <w:rFonts w:ascii="Times New Roman" w:hAnsi="Times New Roman" w:cs="Times New Roman"/>
              </w:rPr>
            </w:pPr>
            <w:r w:rsidRPr="005B443C">
              <w:rPr>
                <w:rFonts w:ascii="Times New Roman" w:hAnsi="Times New Roman" w:cs="Times New Roman"/>
              </w:rPr>
              <w:t>4.§</w:t>
            </w:r>
          </w:p>
          <w:p w:rsidR="0089032C" w:rsidRPr="005B443C" w:rsidRDefault="0089032C" w:rsidP="0089032C">
            <w:pPr>
              <w:pStyle w:val="NoSpacing"/>
              <w:jc w:val="center"/>
              <w:rPr>
                <w:rFonts w:ascii="Times New Roman" w:hAnsi="Times New Roman" w:cs="Times New Roman"/>
              </w:rPr>
            </w:pPr>
            <w:r w:rsidRPr="005B443C">
              <w:rPr>
                <w:rFonts w:ascii="Times New Roman" w:hAnsi="Times New Roman" w:cs="Times New Roman"/>
              </w:rPr>
              <w:t>PAR NEKUSTAMĀ ĪPAŠUMA „***”, TĀRGALES PAGASTĀ,</w:t>
            </w:r>
          </w:p>
          <w:p w:rsidR="0089032C" w:rsidRPr="005B443C" w:rsidRDefault="0089032C" w:rsidP="0089032C">
            <w:pPr>
              <w:pStyle w:val="NoSpacing"/>
              <w:jc w:val="center"/>
              <w:rPr>
                <w:rFonts w:ascii="Times New Roman" w:hAnsi="Times New Roman" w:cs="Times New Roman"/>
              </w:rPr>
            </w:pPr>
            <w:r w:rsidRPr="005B443C">
              <w:rPr>
                <w:rFonts w:ascii="Times New Roman" w:hAnsi="Times New Roman" w:cs="Times New Roman"/>
              </w:rPr>
              <w:t>ZEMES VIENĪBAS IEGŪŠANU LR NEPILSOŅA ĪPAŠUMĀ</w:t>
            </w:r>
          </w:p>
          <w:p w:rsidR="0089032C" w:rsidRPr="005B443C" w:rsidRDefault="0089032C" w:rsidP="0089032C">
            <w:pPr>
              <w:pStyle w:val="NoSpacing"/>
              <w:jc w:val="center"/>
              <w:rPr>
                <w:rFonts w:ascii="Times New Roman" w:hAnsi="Times New Roman" w:cs="Times New Roman"/>
              </w:rPr>
            </w:pPr>
            <w:r w:rsidRPr="005B443C">
              <w:rPr>
                <w:rFonts w:ascii="Times New Roman" w:hAnsi="Times New Roman" w:cs="Times New Roman"/>
              </w:rPr>
              <w:t xml:space="preserve">(ziņo: </w:t>
            </w:r>
            <w:proofErr w:type="spellStart"/>
            <w:r w:rsidRPr="005B443C">
              <w:rPr>
                <w:rFonts w:ascii="Times New Roman" w:hAnsi="Times New Roman" w:cs="Times New Roman"/>
              </w:rPr>
              <w:t>G.Landmanis</w:t>
            </w:r>
            <w:proofErr w:type="spellEnd"/>
            <w:r w:rsidRPr="005B443C">
              <w:rPr>
                <w:rFonts w:ascii="Times New Roman" w:hAnsi="Times New Roman" w:cs="Times New Roman"/>
              </w:rPr>
              <w:t>)</w:t>
            </w:r>
          </w:p>
          <w:p w:rsidR="0089032C" w:rsidRPr="005B443C" w:rsidRDefault="0089032C" w:rsidP="0089032C">
            <w:pPr>
              <w:pStyle w:val="NoSpacing"/>
              <w:rPr>
                <w:rFonts w:ascii="Times New Roman" w:hAnsi="Times New Roman" w:cs="Times New Roman"/>
              </w:rPr>
            </w:pPr>
            <w:r w:rsidRPr="005B443C">
              <w:rPr>
                <w:rFonts w:ascii="Times New Roman" w:hAnsi="Times New Roman" w:cs="Times New Roman"/>
              </w:rPr>
              <w:t xml:space="preserve">A.Mucenieks ziņojuma sniegšanai dod vārdu Nekustamo īpašumu nodaļas vadītājam Gatim </w:t>
            </w:r>
            <w:proofErr w:type="spellStart"/>
            <w:r w:rsidRPr="005B443C">
              <w:rPr>
                <w:rFonts w:ascii="Times New Roman" w:hAnsi="Times New Roman" w:cs="Times New Roman"/>
              </w:rPr>
              <w:t>Landmanim</w:t>
            </w:r>
            <w:proofErr w:type="spellEnd"/>
            <w:r w:rsidRPr="005B443C">
              <w:rPr>
                <w:rFonts w:ascii="Times New Roman" w:hAnsi="Times New Roman" w:cs="Times New Roman"/>
              </w:rPr>
              <w:t>.</w:t>
            </w:r>
          </w:p>
          <w:p w:rsidR="0089032C" w:rsidRPr="005B443C" w:rsidRDefault="0089032C" w:rsidP="0089032C">
            <w:pPr>
              <w:pStyle w:val="NoSpacing"/>
              <w:rPr>
                <w:rFonts w:ascii="Times New Roman" w:hAnsi="Times New Roman" w:cs="Times New Roman"/>
              </w:rPr>
            </w:pPr>
            <w:proofErr w:type="spellStart"/>
            <w:r w:rsidRPr="005B443C">
              <w:rPr>
                <w:rFonts w:ascii="Times New Roman" w:hAnsi="Times New Roman" w:cs="Times New Roman"/>
              </w:rPr>
              <w:t>G.Landmanis</w:t>
            </w:r>
            <w:proofErr w:type="spellEnd"/>
            <w:r w:rsidRPr="005B443C">
              <w:rPr>
                <w:rFonts w:ascii="Times New Roman" w:hAnsi="Times New Roman" w:cs="Times New Roman"/>
              </w:rPr>
              <w:t xml:space="preserve"> informē par lēmuma projektu.</w:t>
            </w:r>
          </w:p>
          <w:p w:rsidR="0089032C" w:rsidRPr="005B443C" w:rsidRDefault="0089032C" w:rsidP="0089032C">
            <w:pPr>
              <w:pStyle w:val="NoSpacing"/>
              <w:rPr>
                <w:rFonts w:ascii="Times New Roman" w:hAnsi="Times New Roman" w:cs="Times New Roman"/>
              </w:rPr>
            </w:pPr>
            <w:r w:rsidRPr="005B443C">
              <w:rPr>
                <w:rFonts w:ascii="Times New Roman" w:hAnsi="Times New Roman" w:cs="Times New Roman"/>
              </w:rPr>
              <w:t>Priekšlikumu un iebildumu nav.</w:t>
            </w:r>
          </w:p>
          <w:p w:rsidR="0089032C" w:rsidRPr="005B443C" w:rsidRDefault="0089032C" w:rsidP="0089032C">
            <w:pPr>
              <w:pStyle w:val="NoSpacing"/>
              <w:rPr>
                <w:rFonts w:ascii="Times New Roman" w:hAnsi="Times New Roman" w:cs="Times New Roman"/>
              </w:rPr>
            </w:pPr>
            <w:r w:rsidRPr="005B443C">
              <w:rPr>
                <w:rFonts w:ascii="Times New Roman" w:hAnsi="Times New Roman" w:cs="Times New Roman"/>
              </w:rPr>
              <w:t>Sēdes vadītājs aicina deputātus atklāti balsot par lēmuma projektu.</w:t>
            </w:r>
          </w:p>
          <w:p w:rsidR="0089032C" w:rsidRPr="005B443C" w:rsidRDefault="0089032C" w:rsidP="0089032C">
            <w:pPr>
              <w:pStyle w:val="NoSpacing"/>
              <w:rPr>
                <w:rFonts w:ascii="Times New Roman" w:hAnsi="Times New Roman" w:cs="Times New Roman"/>
              </w:rPr>
            </w:pPr>
            <w:r w:rsidRPr="005B443C">
              <w:rPr>
                <w:rFonts w:ascii="Times New Roman" w:hAnsi="Times New Roman" w:cs="Times New Roman"/>
              </w:rPr>
              <w:t>***</w:t>
            </w:r>
          </w:p>
        </w:tc>
      </w:tr>
    </w:tbl>
    <w:p w:rsidR="00877FA7" w:rsidRDefault="005B443C" w:rsidP="00D25F8B">
      <w:r w:rsidRPr="00E32D50">
        <w:rPr>
          <w:rFonts w:ascii="Times New Roman" w:hAnsi="Times New Roman" w:cs="Times New Roman"/>
        </w:rPr>
        <w:t>Uz protokolu nepilnībām tika norād</w:t>
      </w:r>
      <w:r w:rsidR="00E32D50" w:rsidRPr="00E32D50">
        <w:rPr>
          <w:rFonts w:ascii="Times New Roman" w:hAnsi="Times New Roman" w:cs="Times New Roman"/>
        </w:rPr>
        <w:t xml:space="preserve">īts iedzīvotāju sapulcē </w:t>
      </w:r>
      <w:r w:rsidR="00E32D50" w:rsidRPr="00E32D50">
        <w:rPr>
          <w:rFonts w:ascii="Times New Roman" w:hAnsi="Times New Roman" w:cs="Times New Roman"/>
          <w:color w:val="000000"/>
        </w:rPr>
        <w:t>24.novembrī Puzes pagastā</w:t>
      </w:r>
      <w:r w:rsidR="00E32D50">
        <w:rPr>
          <w:rFonts w:ascii="Times New Roman" w:hAnsi="Times New Roman" w:cs="Times New Roman"/>
          <w:color w:val="000000"/>
        </w:rPr>
        <w:t>.</w:t>
      </w:r>
    </w:p>
    <w:sectPr w:rsidR="00877FA7" w:rsidSect="005B443C">
      <w:pgSz w:w="11906" w:h="16838"/>
      <w:pgMar w:top="709" w:right="707"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F833B3"/>
    <w:multiLevelType w:val="multilevel"/>
    <w:tmpl w:val="B60A247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8B"/>
    <w:rsid w:val="000E31ED"/>
    <w:rsid w:val="002139B7"/>
    <w:rsid w:val="00224ACC"/>
    <w:rsid w:val="0029690D"/>
    <w:rsid w:val="00381D24"/>
    <w:rsid w:val="0042011B"/>
    <w:rsid w:val="00447F74"/>
    <w:rsid w:val="00593D6D"/>
    <w:rsid w:val="005A357A"/>
    <w:rsid w:val="005B443C"/>
    <w:rsid w:val="005E47FA"/>
    <w:rsid w:val="00833B95"/>
    <w:rsid w:val="0083496D"/>
    <w:rsid w:val="00877FA7"/>
    <w:rsid w:val="0089032C"/>
    <w:rsid w:val="008C1FAA"/>
    <w:rsid w:val="00912330"/>
    <w:rsid w:val="00940F06"/>
    <w:rsid w:val="009940EF"/>
    <w:rsid w:val="00CE283E"/>
    <w:rsid w:val="00D25F8B"/>
    <w:rsid w:val="00D63BFD"/>
    <w:rsid w:val="00DB27E0"/>
    <w:rsid w:val="00DB5969"/>
    <w:rsid w:val="00E32D50"/>
    <w:rsid w:val="00E51E61"/>
    <w:rsid w:val="00E73028"/>
    <w:rsid w:val="00EF60B8"/>
    <w:rsid w:val="00FA6F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EFE278-23CC-400E-98C4-34EE91DE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83E"/>
    <w:pPr>
      <w:spacing w:after="0" w:line="240" w:lineRule="auto"/>
    </w:pPr>
  </w:style>
  <w:style w:type="table" w:styleId="TableGrid">
    <w:name w:val="Table Grid"/>
    <w:basedOn w:val="TableNormal"/>
    <w:uiPriority w:val="59"/>
    <w:rsid w:val="00834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B443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79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DCC2A-7DE5-4FB2-B0FE-B2A624CFD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2364</Words>
  <Characters>1349</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Ventspils reģ. NVO AC</cp:lastModifiedBy>
  <cp:revision>4</cp:revision>
  <dcterms:created xsi:type="dcterms:W3CDTF">2015-01-15T10:37:00Z</dcterms:created>
  <dcterms:modified xsi:type="dcterms:W3CDTF">2015-01-23T07:07:00Z</dcterms:modified>
</cp:coreProperties>
</file>